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8240"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116A1D0F"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696DE8">
        <w:rPr>
          <w:rFonts w:ascii="Stone Sans II ITC Com Bk" w:hAnsi="Stone Sans II ITC Com Bk"/>
        </w:rPr>
        <w:t>16.09</w:t>
      </w:r>
      <w:r w:rsidR="00E722E3">
        <w:rPr>
          <w:rFonts w:ascii="Stone Sans II ITC Com Bk" w:hAnsi="Stone Sans II ITC Com Bk"/>
        </w:rPr>
        <w:t>.2025</w:t>
      </w:r>
    </w:p>
    <w:p w14:paraId="553229C7" w14:textId="77777777" w:rsidR="00E722E3" w:rsidRDefault="00E722E3" w:rsidP="004D0869">
      <w:pPr>
        <w:jc w:val="right"/>
        <w:rPr>
          <w:rFonts w:ascii="Stone Sans II ITC Com Bk" w:hAnsi="Stone Sans II ITC Com Bk"/>
        </w:rPr>
      </w:pPr>
    </w:p>
    <w:p w14:paraId="77FF704E" w14:textId="77777777" w:rsidR="00B250A9" w:rsidRDefault="00B250A9" w:rsidP="00B250A9">
      <w:pPr>
        <w:rPr>
          <w:rFonts w:ascii="Stone Sans II ITC Com Bk" w:hAnsi="Stone Sans II ITC Com Bk"/>
          <w:b/>
          <w:bCs/>
        </w:rPr>
      </w:pPr>
      <w:r w:rsidRPr="00B250A9">
        <w:rPr>
          <w:rFonts w:ascii="Stone Sans II ITC Com Bk" w:hAnsi="Stone Sans II ITC Com Bk"/>
          <w:b/>
          <w:bCs/>
        </w:rPr>
        <w:t>ACO Regenwelten 2025</w:t>
      </w:r>
    </w:p>
    <w:p w14:paraId="08E06428" w14:textId="6CDD11C4" w:rsidR="00B250A9" w:rsidRDefault="00B250A9" w:rsidP="00B250A9">
      <w:pPr>
        <w:rPr>
          <w:rFonts w:ascii="Stone Sans II ITC Com Bk" w:hAnsi="Stone Sans II ITC Com Bk"/>
          <w:b/>
          <w:bCs/>
        </w:rPr>
      </w:pPr>
      <w:r w:rsidRPr="00B250A9">
        <w:rPr>
          <w:rFonts w:ascii="Stone Sans II ITC Com Bk" w:hAnsi="Stone Sans II ITC Com Bk"/>
          <w:b/>
          <w:bCs/>
        </w:rPr>
        <w:t>Fachwissen trifft Praxis für die klimaresiliente Stadt</w:t>
      </w:r>
    </w:p>
    <w:p w14:paraId="0B9FBF31" w14:textId="77777777" w:rsidR="00947627" w:rsidRDefault="00947627" w:rsidP="00B250A9">
      <w:pPr>
        <w:rPr>
          <w:rFonts w:ascii="Stone Sans II ITC Com Bk" w:hAnsi="Stone Sans II ITC Com Bk"/>
        </w:rPr>
      </w:pPr>
    </w:p>
    <w:p w14:paraId="75EA2506" w14:textId="33CB78F6" w:rsidR="00B250A9" w:rsidRPr="00B250A9" w:rsidRDefault="00B250A9" w:rsidP="00B250A9">
      <w:pPr>
        <w:rPr>
          <w:rFonts w:ascii="Stone Sans II ITC Com Bk" w:hAnsi="Stone Sans II ITC Com Bk"/>
        </w:rPr>
      </w:pPr>
      <w:r w:rsidRPr="00B250A9">
        <w:rPr>
          <w:rFonts w:ascii="Stone Sans II ITC Com Bk" w:hAnsi="Stone Sans II ITC Com Bk"/>
        </w:rPr>
        <w:t xml:space="preserve">Starkregen, Hitzeinseln, versiegelte Flächen – die Herausforderungen für Stadt- und Freiraumplanung nehmen zu. Mit den ACO Regenwelten 2025 bringt ACO erneut Fachleute aus Planung, Verwaltung und Praxis zusammen, um gemeinsam Lösungen für eine klimaresiliente Zukunft zu entwickeln. Unter dem Titel „Klimaresiliente Stadtplanung und Starkregenvorsorge“ lädt </w:t>
      </w:r>
      <w:r w:rsidR="00652F31">
        <w:rPr>
          <w:rFonts w:ascii="Stone Sans II ITC Com Bk" w:hAnsi="Stone Sans II ITC Com Bk"/>
        </w:rPr>
        <w:t>das WaterTech-Unternehmen</w:t>
      </w:r>
      <w:r w:rsidRPr="00B250A9">
        <w:rPr>
          <w:rFonts w:ascii="Stone Sans II ITC Com Bk" w:hAnsi="Stone Sans II ITC Com Bk"/>
        </w:rPr>
        <w:t xml:space="preserve"> im Herbst zu vier Präsenzveranstaltungen ein, die sich gezielt an Landschaftsarchitekten, Stadt- und Raumplaner sowie kommunale Entscheidungsträger richten.</w:t>
      </w:r>
    </w:p>
    <w:p w14:paraId="0BADC55A" w14:textId="7563A283" w:rsidR="00B250A9" w:rsidRPr="00B250A9" w:rsidRDefault="00B250A9" w:rsidP="00B250A9">
      <w:pPr>
        <w:rPr>
          <w:rFonts w:ascii="Stone Sans II ITC Com Bk" w:hAnsi="Stone Sans II ITC Com Bk"/>
        </w:rPr>
      </w:pPr>
      <w:r w:rsidRPr="00B250A9">
        <w:rPr>
          <w:rFonts w:ascii="Stone Sans II ITC Com Bk" w:hAnsi="Stone Sans II ITC Com Bk"/>
        </w:rPr>
        <w:t>Die Regenwelten machen in Essen, Würzburg, Augsburg und Dresden Station. An jedem Ort erwartet die Teilnehmenden ein abwechslungsreiches Programm mit fundierten Fachvorträgen, aktuellen Regelwerken und Praxisbeispielen aus der kommunalen Planung. Ergänzt wird das Seminar durch eine begleitende Fachausstellung, die Raum für Austausch und Inspiration bietet.</w:t>
      </w:r>
    </w:p>
    <w:p w14:paraId="73ABE8D0" w14:textId="77777777" w:rsidR="000B5460" w:rsidRDefault="00B250A9">
      <w:pPr>
        <w:rPr>
          <w:rFonts w:ascii="Stone Sans II ITC Com Bk" w:hAnsi="Stone Sans II ITC Com Bk"/>
        </w:rPr>
      </w:pPr>
      <w:r w:rsidRPr="00B250A9">
        <w:rPr>
          <w:rFonts w:ascii="Stone Sans II ITC Com Bk" w:hAnsi="Stone Sans II ITC Com Bk"/>
        </w:rPr>
        <w:t>ACO schafft mit den Regenwelten eine Plattform für alle, die aktiv an der Gestaltung zukunftsfähiger Städte mitwirken.</w:t>
      </w:r>
      <w:r w:rsidR="000B5460">
        <w:rPr>
          <w:rFonts w:ascii="Stone Sans II ITC Com Bk" w:hAnsi="Stone Sans II ITC Com Bk"/>
        </w:rPr>
        <w:t xml:space="preserve"> </w:t>
      </w:r>
      <w:r w:rsidR="000B5460" w:rsidRPr="000B5460">
        <w:rPr>
          <w:rFonts w:ascii="Stone Sans II ITC Com Bk" w:hAnsi="Stone Sans II ITC Com Bk"/>
        </w:rPr>
        <w:t xml:space="preserve">Diskutiert werden aktuelle Entwicklungen, Best </w:t>
      </w:r>
      <w:proofErr w:type="spellStart"/>
      <w:r w:rsidR="000B5460" w:rsidRPr="000B5460">
        <w:rPr>
          <w:rFonts w:ascii="Stone Sans II ITC Com Bk" w:hAnsi="Stone Sans II ITC Com Bk"/>
        </w:rPr>
        <w:t>Practises</w:t>
      </w:r>
      <w:proofErr w:type="spellEnd"/>
      <w:r w:rsidR="000B5460" w:rsidRPr="000B5460">
        <w:rPr>
          <w:rFonts w:ascii="Stone Sans II ITC Com Bk" w:hAnsi="Stone Sans II ITC Com Bk"/>
        </w:rPr>
        <w:t xml:space="preserve"> und konkrete Umsetzungsstrategien für eine nachhalti</w:t>
      </w:r>
      <w:r w:rsidR="000B5460" w:rsidRPr="000B5460">
        <w:rPr>
          <w:rFonts w:ascii="Stone Sans II ITC Com Bk" w:hAnsi="Stone Sans II ITC Com Bk"/>
        </w:rPr>
        <w:softHyphen/>
        <w:t>ge, lebenswerte Stadt der Zukunft.</w:t>
      </w:r>
      <w:r w:rsidRPr="00B250A9">
        <w:rPr>
          <w:rFonts w:ascii="Stone Sans II ITC Com Bk" w:hAnsi="Stone Sans II ITC Com Bk"/>
        </w:rPr>
        <w:t xml:space="preserve"> Im Mittelpunkt </w:t>
      </w:r>
      <w:r w:rsidR="007912BC" w:rsidRPr="004B52E8">
        <w:rPr>
          <w:rFonts w:ascii="Stone Sans II ITC Com Bk" w:hAnsi="Stone Sans II ITC Com Bk"/>
        </w:rPr>
        <w:t>steht die bedeutende Ressource Regenwasser</w:t>
      </w:r>
      <w:r w:rsidRPr="00B250A9">
        <w:rPr>
          <w:rFonts w:ascii="Stone Sans II ITC Com Bk" w:hAnsi="Stone Sans II ITC Com Bk"/>
        </w:rPr>
        <w:t>: Wie lässt sich Regenwasser intelligent bewirtschaften? Welche Rolle spielt die Schwammstadt in der kommunalen Planung? Und wie können technische Lösungen und Gestaltung Hand in Hand gehen?</w:t>
      </w:r>
      <w:r w:rsidR="00D45733">
        <w:rPr>
          <w:rFonts w:ascii="Stone Sans II ITC Com Bk" w:hAnsi="Stone Sans II ITC Com Bk"/>
        </w:rPr>
        <w:t xml:space="preserve"> </w:t>
      </w:r>
      <w:r w:rsidR="00D45733" w:rsidRPr="004B52E8">
        <w:rPr>
          <w:rFonts w:ascii="Stone Sans II ITC Com Bk" w:hAnsi="Stone Sans II ITC Com Bk"/>
        </w:rPr>
        <w:t>Expertinnen und Experten aus Landschaftsarchitektur, Planungsämtern und von ACO beleuchten die regionalen Anforderungen und zeigen konkrete Umsetzungsmaßnahmen.</w:t>
      </w:r>
    </w:p>
    <w:p w14:paraId="50307410" w14:textId="0686926C" w:rsidR="00B06CF0" w:rsidRDefault="00B250A9">
      <w:pPr>
        <w:rPr>
          <w:rFonts w:ascii="Stone Sans II ITC Com Bk" w:hAnsi="Stone Sans II ITC Com Bk"/>
        </w:rPr>
      </w:pPr>
      <w:r w:rsidRPr="00B250A9">
        <w:rPr>
          <w:rFonts w:ascii="Stone Sans II ITC Com Bk" w:hAnsi="Stone Sans II ITC Com Bk"/>
        </w:rPr>
        <w:t xml:space="preserve">Wer sich für die klimaresiliente Transformation urbaner Räume interessiert, findet hier nicht nur Antworten, sondern auch neue Impulse für die eigene Arbeit. </w:t>
      </w:r>
    </w:p>
    <w:p w14:paraId="4473EBB8" w14:textId="77777777" w:rsidR="00E7271E" w:rsidRDefault="00E7271E">
      <w:pPr>
        <w:rPr>
          <w:rFonts w:ascii="Stone Sans II ITC Com Bk" w:hAnsi="Stone Sans II ITC Com Bk"/>
        </w:rPr>
      </w:pPr>
      <w:r>
        <w:rPr>
          <w:rFonts w:ascii="Stone Sans II ITC Com Bk" w:hAnsi="Stone Sans II ITC Com Bk"/>
        </w:rPr>
        <w:br w:type="page"/>
      </w:r>
    </w:p>
    <w:p w14:paraId="3C710BDE" w14:textId="0E509514" w:rsidR="000A662A" w:rsidRDefault="00D626E6" w:rsidP="00B250A9">
      <w:pPr>
        <w:rPr>
          <w:rFonts w:ascii="Stone Sans II ITC Com Bk" w:hAnsi="Stone Sans II ITC Com Bk"/>
        </w:rPr>
      </w:pPr>
      <w:r w:rsidRPr="004B52E8">
        <w:rPr>
          <w:rFonts w:ascii="Stone Sans II ITC Com Bk" w:hAnsi="Stone Sans II ITC Com Bk"/>
        </w:rPr>
        <w:lastRenderedPageBreak/>
        <w:t xml:space="preserve">Die Teilnahme ist kostenfrei, Fortbildungspunkte sind beantragt. Weitere Informationen und Anmeldung unter </w:t>
      </w:r>
      <w:hyperlink r:id="rId11" w:tgtFrame="_blank" w:history="1">
        <w:r w:rsidRPr="004B52E8">
          <w:rPr>
            <w:rStyle w:val="Hyperlink"/>
            <w:rFonts w:ascii="Stone Sans II ITC Com Bk" w:hAnsi="Stone Sans II ITC Com Bk"/>
          </w:rPr>
          <w:t>www.aco.de/regenwelten</w:t>
        </w:r>
      </w:hyperlink>
      <w:r w:rsidRPr="004B52E8">
        <w:rPr>
          <w:rFonts w:ascii="Stone Sans II ITC Com Bk" w:hAnsi="Stone Sans II ITC Com Bk"/>
        </w:rPr>
        <w:t>.</w:t>
      </w:r>
    </w:p>
    <w:p w14:paraId="70BC8705" w14:textId="6F14DC33" w:rsidR="000A662A" w:rsidRDefault="000A662A" w:rsidP="00B250A9">
      <w:pPr>
        <w:rPr>
          <w:rFonts w:ascii="Stone Sans II ITC Com Bk" w:hAnsi="Stone Sans II ITC Com Bk"/>
        </w:rPr>
      </w:pPr>
      <w:r>
        <w:rPr>
          <w:rFonts w:ascii="Stone Sans II ITC Com Bk" w:hAnsi="Stone Sans II ITC Com Bk"/>
        </w:rPr>
        <w:t>Ca. 1</w:t>
      </w:r>
      <w:r w:rsidR="00E04E04">
        <w:rPr>
          <w:rFonts w:ascii="Stone Sans II ITC Com Bk" w:hAnsi="Stone Sans II ITC Com Bk"/>
        </w:rPr>
        <w:t>.</w:t>
      </w:r>
      <w:r w:rsidR="00E7271E">
        <w:rPr>
          <w:rFonts w:ascii="Stone Sans II ITC Com Bk" w:hAnsi="Stone Sans II ITC Com Bk"/>
        </w:rPr>
        <w:t>931</w:t>
      </w:r>
      <w:r>
        <w:rPr>
          <w:rFonts w:ascii="Stone Sans II ITC Com Bk" w:hAnsi="Stone Sans II ITC Com Bk"/>
        </w:rPr>
        <w:t xml:space="preserve"> Zeichen</w:t>
      </w:r>
    </w:p>
    <w:p w14:paraId="20DF7011" w14:textId="77777777" w:rsidR="00E7271E" w:rsidRPr="00B250A9" w:rsidRDefault="00E7271E" w:rsidP="00B250A9">
      <w:pPr>
        <w:rPr>
          <w:rFonts w:ascii="Stone Sans II ITC Com Bk" w:hAnsi="Stone Sans II ITC Com Bk"/>
        </w:rPr>
      </w:pPr>
    </w:p>
    <w:p w14:paraId="3AC7FAD9" w14:textId="0B66A4AA" w:rsidR="00BB0C59" w:rsidRDefault="00DB71FB" w:rsidP="00DA469A">
      <w:pPr>
        <w:rPr>
          <w:rFonts w:ascii="Stone Sans II ITC Com Bk" w:hAnsi="Stone Sans II ITC Com Bk"/>
        </w:rPr>
      </w:pPr>
      <w:r>
        <w:rPr>
          <w:rFonts w:ascii="Stone Sans II ITC Com Bk" w:hAnsi="Stone Sans II ITC Com Bk"/>
        </w:rPr>
        <w:t>Bildmaterial – Quelle ACO:</w:t>
      </w:r>
    </w:p>
    <w:p w14:paraId="3CCEA7E7" w14:textId="7F7C0892" w:rsidR="00DB71FB" w:rsidRDefault="00697209" w:rsidP="00DA469A">
      <w:pPr>
        <w:rPr>
          <w:rFonts w:ascii="Stone Sans II ITC Com Bk" w:hAnsi="Stone Sans II ITC Com Bk"/>
        </w:rPr>
      </w:pPr>
      <w:r w:rsidRPr="00697209">
        <w:rPr>
          <w:rFonts w:ascii="Stone Sans II ITC Com Bk" w:hAnsi="Stone Sans II ITC Com Bk"/>
          <w:noProof/>
        </w:rPr>
        <w:drawing>
          <wp:inline distT="0" distB="0" distL="0" distR="0" wp14:anchorId="5461B409" wp14:editId="2F1FCFB6">
            <wp:extent cx="4212005" cy="2790825"/>
            <wp:effectExtent l="0" t="0" r="0" b="0"/>
            <wp:docPr id="76089034" name="Grafik 1" descr="Ein Bild, das Spiegelung, Screenshot, Kugel, Wass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9034" name="Grafik 1" descr="Ein Bild, das Spiegelung, Screenshot, Kugel, Wasser enthält.&#10;&#10;KI-generierte Inhalte können fehlerhaft sein."/>
                    <pic:cNvPicPr/>
                  </pic:nvPicPr>
                  <pic:blipFill>
                    <a:blip r:embed="rId12"/>
                    <a:stretch>
                      <a:fillRect/>
                    </a:stretch>
                  </pic:blipFill>
                  <pic:spPr>
                    <a:xfrm>
                      <a:off x="0" y="0"/>
                      <a:ext cx="4213640" cy="2791908"/>
                    </a:xfrm>
                    <a:prstGeom prst="rect">
                      <a:avLst/>
                    </a:prstGeom>
                  </pic:spPr>
                </pic:pic>
              </a:graphicData>
            </a:graphic>
          </wp:inline>
        </w:drawing>
      </w:r>
    </w:p>
    <w:p w14:paraId="71777C5E" w14:textId="52393AA5" w:rsidR="00A01EE8" w:rsidRPr="004D0869" w:rsidRDefault="00A01EE8" w:rsidP="00A01EE8">
      <w:pPr>
        <w:pStyle w:val="StandardWeb"/>
        <w:rPr>
          <w:rFonts w:ascii="Stone Sans II ITC Com Bk" w:hAnsi="Stone Sans II ITC Com Bk"/>
        </w:rPr>
      </w:pPr>
      <w:r>
        <w:rPr>
          <w:rFonts w:ascii="Stone Sans II ITC Com Bk" w:hAnsi="Stone Sans II ITC Com Bk"/>
        </w:rPr>
        <w:t>BU: ACO Regenwelten, die Fachseminarreihe 2025 für klimaresiliente Stadtgestaltung und Starkregenvorsorge</w:t>
      </w:r>
    </w:p>
    <w:p w14:paraId="4CDD49EC" w14:textId="77777777" w:rsidR="004D0869" w:rsidRDefault="004D0869" w:rsidP="004D0869">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4D0869" w14:paraId="47BB0447" w14:textId="77777777" w:rsidTr="004D0869">
        <w:tc>
          <w:tcPr>
            <w:tcW w:w="9062" w:type="dxa"/>
          </w:tcPr>
          <w:p w14:paraId="2C6E975F" w14:textId="40FF6CEF" w:rsidR="004D0869" w:rsidRDefault="004D0869" w:rsidP="004D0869">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65534CED" w14:textId="0E545634" w:rsidR="004D0869" w:rsidRPr="004D0869" w:rsidRDefault="004D0869" w:rsidP="004D0869">
            <w:pPr>
              <w:rPr>
                <w:rFonts w:ascii="Stone Sans II ITC Com Lt" w:hAnsi="Stone Sans II ITC Com Lt"/>
                <w:iCs/>
                <w:sz w:val="20"/>
                <w:szCs w:val="20"/>
              </w:rPr>
            </w:pPr>
          </w:p>
        </w:tc>
      </w:tr>
    </w:tbl>
    <w:p w14:paraId="53D300CE" w14:textId="77777777" w:rsidR="004D0869" w:rsidRDefault="004D0869" w:rsidP="004D0869">
      <w:pPr>
        <w:rPr>
          <w:rFonts w:ascii="Stone Sans II ITC Com Bk" w:hAnsi="Stone Sans II ITC Com Bk"/>
        </w:rPr>
      </w:pPr>
    </w:p>
    <w:p w14:paraId="03CED72B" w14:textId="77777777" w:rsidR="004D0869"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CB1D67" w:rsidRDefault="004D0869" w:rsidP="004D0869">
      <w:pPr>
        <w:rPr>
          <w:rStyle w:val="Hyperlink"/>
          <w:rFonts w:ascii="Stone Sans II ITC Com Lt" w:hAnsi="Stone Sans II ITC Com Lt" w:cs="Arial"/>
          <w:color w:val="000000" w:themeColor="text1"/>
          <w:sz w:val="20"/>
          <w:lang w:val="en-US"/>
        </w:rPr>
      </w:pPr>
      <w:r w:rsidRPr="00D9042E">
        <w:rPr>
          <w:rFonts w:ascii="Stone Sans II ITC Com Lt" w:hAnsi="Stone Sans II ITC Com Lt" w:cs="Arial"/>
          <w:b/>
          <w:bCs/>
          <w:color w:val="000000" w:themeColor="text1"/>
          <w:sz w:val="20"/>
          <w:lang w:val="en-US"/>
        </w:rPr>
        <w:t xml:space="preserve">Tanja Holst </w:t>
      </w:r>
      <w:r w:rsidRPr="00D9042E">
        <w:rPr>
          <w:rFonts w:ascii="Stone Sans II ITC Com Lt" w:hAnsi="Stone Sans II ITC Com Lt" w:cs="Arial"/>
          <w:b/>
          <w:bCs/>
          <w:color w:val="000000" w:themeColor="text1"/>
          <w:sz w:val="20"/>
          <w:lang w:val="en-US"/>
        </w:rPr>
        <w:br/>
      </w:r>
      <w:r>
        <w:rPr>
          <w:rFonts w:ascii="Stone Sans II ITC Com Lt" w:hAnsi="Stone Sans II ITC Com Lt" w:cs="Arial"/>
          <w:color w:val="000000" w:themeColor="text1"/>
          <w:sz w:val="20"/>
          <w:lang w:val="en-US"/>
        </w:rPr>
        <w:t>Public Relations - Fachpresse</w:t>
      </w:r>
      <w:r>
        <w:rPr>
          <w:rFonts w:ascii="Stone Sans II ITC Com Lt" w:hAnsi="Stone Sans II ITC Com Lt" w:cs="Arial"/>
          <w:color w:val="000000"/>
          <w:sz w:val="20"/>
          <w:shd w:val="clear" w:color="auto" w:fill="FFFFFF"/>
          <w:lang w:val="en-US"/>
        </w:rPr>
        <w:br/>
      </w:r>
      <w:r w:rsidRPr="006E02FD">
        <w:rPr>
          <w:rFonts w:ascii="Stone Sans II ITC Com Lt" w:hAnsi="Stone Sans II ITC Com Lt" w:cs="Arial"/>
          <w:color w:val="000000"/>
          <w:sz w:val="20"/>
          <w:shd w:val="clear" w:color="auto" w:fill="FFFFFF"/>
          <w:lang w:val="en-US"/>
        </w:rPr>
        <w:t>T</w:t>
      </w:r>
      <w:r w:rsidRPr="006E02FD">
        <w:rPr>
          <w:rFonts w:ascii="Stone Sans II ITC Com Lt" w:hAnsi="Stone Sans II ITC Com Lt" w:cs="Arial"/>
          <w:color w:val="000000" w:themeColor="text1"/>
          <w:sz w:val="20"/>
          <w:shd w:val="clear" w:color="auto" w:fill="FFFFFF"/>
          <w:lang w:val="en-US"/>
        </w:rPr>
        <w:t>el.: </w:t>
      </w:r>
      <w:hyperlink r:id="rId13" w:history="1">
        <w:r w:rsidRPr="006E02FD">
          <w:rPr>
            <w:rStyle w:val="Hyperlink"/>
            <w:rFonts w:ascii="Stone Sans II ITC Com Lt" w:hAnsi="Stone Sans II ITC Com Lt" w:cs="Arial"/>
            <w:color w:val="000000" w:themeColor="text1"/>
            <w:sz w:val="20"/>
            <w:shd w:val="clear" w:color="auto" w:fill="FFFFFF"/>
            <w:lang w:val="en-US"/>
          </w:rPr>
          <w:t xml:space="preserve">+49 4331 354 </w:t>
        </w:r>
      </w:hyperlink>
      <w:r w:rsidRPr="006E02FD">
        <w:rPr>
          <w:rStyle w:val="Hyperlink"/>
          <w:rFonts w:ascii="Stone Sans II ITC Com Lt" w:hAnsi="Stone Sans II ITC Com Lt" w:cs="Arial"/>
          <w:color w:val="000000" w:themeColor="text1"/>
          <w:sz w:val="20"/>
          <w:shd w:val="clear" w:color="auto" w:fill="FFFFFF"/>
          <w:lang w:val="en-US"/>
        </w:rPr>
        <w:t>197</w:t>
      </w:r>
      <w:r w:rsidRPr="006E02FD">
        <w:rPr>
          <w:rStyle w:val="Hyperlink"/>
          <w:rFonts w:ascii="Stone Sans II ITC Com Lt" w:hAnsi="Stone Sans II ITC Com Lt" w:cs="Arial"/>
          <w:color w:val="000000" w:themeColor="text1"/>
          <w:sz w:val="20"/>
          <w:shd w:val="clear" w:color="auto" w:fill="FFFFFF"/>
          <w:lang w:val="en-US"/>
        </w:rPr>
        <w:br/>
        <w:t>Mobil: +49 151 64738331</w:t>
      </w:r>
      <w:r w:rsidRPr="006E02FD">
        <w:rPr>
          <w:rFonts w:ascii="Stone Sans II ITC Com Lt" w:hAnsi="Stone Sans II ITC Com Lt" w:cs="Arial"/>
          <w:color w:val="000000"/>
          <w:sz w:val="17"/>
          <w:szCs w:val="17"/>
          <w:lang w:val="en-US" w:eastAsia="de-DE"/>
        </w:rPr>
        <w:t xml:space="preserve"> </w:t>
      </w:r>
      <w:r w:rsidRPr="006E02FD">
        <w:rPr>
          <w:rFonts w:ascii="Stone Sans II ITC Com Lt" w:hAnsi="Stone Sans II ITC Com Lt" w:cs="Arial"/>
          <w:color w:val="000000"/>
          <w:sz w:val="17"/>
          <w:szCs w:val="17"/>
          <w:lang w:val="en-US" w:eastAsia="de-DE"/>
        </w:rPr>
        <w:br/>
      </w:r>
      <w:r w:rsidRPr="006E02FD">
        <w:rPr>
          <w:rFonts w:ascii="Stone Sans II ITC Com Lt" w:hAnsi="Stone Sans II ITC Com Lt" w:cs="Arial"/>
          <w:color w:val="000000" w:themeColor="text1"/>
          <w:sz w:val="20"/>
          <w:shd w:val="clear" w:color="auto" w:fill="FFFFFF"/>
          <w:lang w:val="en-US"/>
        </w:rPr>
        <w:t>E-Mail: </w:t>
      </w:r>
      <w:hyperlink r:id="rId14" w:history="1">
        <w:r w:rsidRPr="006E02FD">
          <w:rPr>
            <w:rStyle w:val="Hyperlink"/>
            <w:rFonts w:ascii="Stone Sans II ITC Com Lt" w:hAnsi="Stone Sans II ITC Com Lt" w:cs="Arial"/>
            <w:sz w:val="20"/>
            <w:shd w:val="clear" w:color="auto" w:fill="FFFFFF"/>
            <w:lang w:val="en-US"/>
          </w:rPr>
          <w:t>tanja.holst@aco.com</w:t>
        </w:r>
      </w:hyperlink>
    </w:p>
    <w:p w14:paraId="454F0710" w14:textId="77777777" w:rsidR="004D0869" w:rsidRPr="004D0869" w:rsidRDefault="004D0869" w:rsidP="004D0869">
      <w:pPr>
        <w:rPr>
          <w:rFonts w:ascii="Stone Sans II ITC Com Bk" w:hAnsi="Stone Sans II ITC Com Bk"/>
        </w:rPr>
      </w:pPr>
    </w:p>
    <w:sectPr w:rsidR="004D0869" w:rsidRPr="004D0869">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80B9B" w14:textId="77777777" w:rsidR="00127640" w:rsidRDefault="00127640" w:rsidP="004D0869">
      <w:pPr>
        <w:spacing w:after="0" w:line="240" w:lineRule="auto"/>
      </w:pPr>
      <w:r>
        <w:separator/>
      </w:r>
    </w:p>
  </w:endnote>
  <w:endnote w:type="continuationSeparator" w:id="0">
    <w:p w14:paraId="4F6B7CFC" w14:textId="77777777" w:rsidR="00127640" w:rsidRDefault="00127640" w:rsidP="004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ne Sans II ITC Com Bk">
    <w:panose1 w:val="020B0502040503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93EE" w14:textId="5718188A" w:rsidR="004D0869" w:rsidRDefault="004D0869">
    <w:pPr>
      <w:pStyle w:val="Fuzeile"/>
    </w:pPr>
    <w:r>
      <w:rPr>
        <w:noProof/>
        <w:lang w:eastAsia="de-DE"/>
      </w:rPr>
      <w:drawing>
        <wp:anchor distT="0" distB="0" distL="114300" distR="114300" simplePos="0" relativeHeight="251658244"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2"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3"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8240"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1"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F2113" w14:textId="77777777" w:rsidR="00127640" w:rsidRDefault="00127640" w:rsidP="004D0869">
      <w:pPr>
        <w:spacing w:after="0" w:line="240" w:lineRule="auto"/>
      </w:pPr>
      <w:r>
        <w:separator/>
      </w:r>
    </w:p>
  </w:footnote>
  <w:footnote w:type="continuationSeparator" w:id="0">
    <w:p w14:paraId="2C55644F" w14:textId="77777777" w:rsidR="00127640" w:rsidRDefault="00127640" w:rsidP="004D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A4466"/>
    <w:multiLevelType w:val="hybridMultilevel"/>
    <w:tmpl w:val="CB121502"/>
    <w:lvl w:ilvl="0" w:tplc="37844ECE">
      <w:numFmt w:val="bullet"/>
      <w:lvlText w:val="-"/>
      <w:lvlJc w:val="left"/>
      <w:pPr>
        <w:ind w:left="720" w:hanging="360"/>
      </w:pPr>
      <w:rPr>
        <w:rFonts w:ascii="Stone Sans II ITC Com Bk" w:eastAsiaTheme="minorHAnsi" w:hAnsi="Stone Sans II ITC Com B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FB24FC"/>
    <w:multiLevelType w:val="multilevel"/>
    <w:tmpl w:val="2E5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52527"/>
    <w:multiLevelType w:val="multilevel"/>
    <w:tmpl w:val="FEB4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78310">
    <w:abstractNumId w:val="1"/>
  </w:num>
  <w:num w:numId="2" w16cid:durableId="796752753">
    <w:abstractNumId w:val="2"/>
  </w:num>
  <w:num w:numId="3" w16cid:durableId="89138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408D8"/>
    <w:rsid w:val="00076C53"/>
    <w:rsid w:val="000A662A"/>
    <w:rsid w:val="000B5460"/>
    <w:rsid w:val="000F232F"/>
    <w:rsid w:val="00127640"/>
    <w:rsid w:val="00127A97"/>
    <w:rsid w:val="001C2FCC"/>
    <w:rsid w:val="002F5509"/>
    <w:rsid w:val="003E418F"/>
    <w:rsid w:val="00492C3D"/>
    <w:rsid w:val="004B52E8"/>
    <w:rsid w:val="004D0869"/>
    <w:rsid w:val="006267D4"/>
    <w:rsid w:val="00652F31"/>
    <w:rsid w:val="00693B41"/>
    <w:rsid w:val="00696DE8"/>
    <w:rsid w:val="00697209"/>
    <w:rsid w:val="006A7D65"/>
    <w:rsid w:val="00787734"/>
    <w:rsid w:val="007912BC"/>
    <w:rsid w:val="0082407B"/>
    <w:rsid w:val="00947627"/>
    <w:rsid w:val="00961E77"/>
    <w:rsid w:val="00A01EE8"/>
    <w:rsid w:val="00B06CF0"/>
    <w:rsid w:val="00B250A9"/>
    <w:rsid w:val="00BB0C59"/>
    <w:rsid w:val="00BC1669"/>
    <w:rsid w:val="00C878DB"/>
    <w:rsid w:val="00D45733"/>
    <w:rsid w:val="00D54F1A"/>
    <w:rsid w:val="00D626E6"/>
    <w:rsid w:val="00DA469A"/>
    <w:rsid w:val="00DB71FB"/>
    <w:rsid w:val="00E04E04"/>
    <w:rsid w:val="00E33A83"/>
    <w:rsid w:val="00E66E1E"/>
    <w:rsid w:val="00E722E3"/>
    <w:rsid w:val="00E7271E"/>
    <w:rsid w:val="00FB73D5"/>
    <w:rsid w:val="00FF3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paragraph" w:styleId="Listenabsatz">
    <w:name w:val="List Paragraph"/>
    <w:basedOn w:val="Standard"/>
    <w:uiPriority w:val="34"/>
    <w:qFormat/>
    <w:rsid w:val="001C2FCC"/>
    <w:pPr>
      <w:ind w:left="720"/>
      <w:contextualSpacing/>
    </w:pPr>
  </w:style>
  <w:style w:type="character" w:styleId="BesuchterLink">
    <w:name w:val="FollowedHyperlink"/>
    <w:basedOn w:val="Absatz-Standardschriftart"/>
    <w:uiPriority w:val="99"/>
    <w:semiHidden/>
    <w:unhideWhenUsed/>
    <w:rsid w:val="00BB0C59"/>
    <w:rPr>
      <w:color w:val="954F72" w:themeColor="followedHyperlink"/>
      <w:u w:val="single"/>
    </w:rPr>
  </w:style>
  <w:style w:type="character" w:styleId="NichtaufgelsteErwhnung">
    <w:name w:val="Unresolved Mention"/>
    <w:basedOn w:val="Absatz-Standardschriftart"/>
    <w:uiPriority w:val="99"/>
    <w:semiHidden/>
    <w:unhideWhenUsed/>
    <w:rsid w:val="00BB0C59"/>
    <w:rPr>
      <w:color w:val="605E5C"/>
      <w:shd w:val="clear" w:color="auto" w:fill="E1DFDD"/>
    </w:rPr>
  </w:style>
  <w:style w:type="paragraph" w:styleId="StandardWeb">
    <w:name w:val="Normal (Web)"/>
    <w:basedOn w:val="Standard"/>
    <w:uiPriority w:val="99"/>
    <w:unhideWhenUsed/>
    <w:rsid w:val="00A01EE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6775">
      <w:bodyDiv w:val="1"/>
      <w:marLeft w:val="0"/>
      <w:marRight w:val="0"/>
      <w:marTop w:val="0"/>
      <w:marBottom w:val="0"/>
      <w:divBdr>
        <w:top w:val="none" w:sz="0" w:space="0" w:color="auto"/>
        <w:left w:val="none" w:sz="0" w:space="0" w:color="auto"/>
        <w:bottom w:val="none" w:sz="0" w:space="0" w:color="auto"/>
        <w:right w:val="none" w:sz="0" w:space="0" w:color="auto"/>
      </w:divBdr>
    </w:div>
    <w:div w:id="601651350">
      <w:bodyDiv w:val="1"/>
      <w:marLeft w:val="0"/>
      <w:marRight w:val="0"/>
      <w:marTop w:val="0"/>
      <w:marBottom w:val="0"/>
      <w:divBdr>
        <w:top w:val="none" w:sz="0" w:space="0" w:color="auto"/>
        <w:left w:val="none" w:sz="0" w:space="0" w:color="auto"/>
        <w:bottom w:val="none" w:sz="0" w:space="0" w:color="auto"/>
        <w:right w:val="none" w:sz="0" w:space="0" w:color="auto"/>
      </w:divBdr>
    </w:div>
    <w:div w:id="1938100904">
      <w:bodyDiv w:val="1"/>
      <w:marLeft w:val="0"/>
      <w:marRight w:val="0"/>
      <w:marTop w:val="0"/>
      <w:marBottom w:val="0"/>
      <w:divBdr>
        <w:top w:val="none" w:sz="0" w:space="0" w:color="auto"/>
        <w:left w:val="none" w:sz="0" w:space="0" w:color="auto"/>
        <w:bottom w:val="none" w:sz="0" w:space="0" w:color="auto"/>
        <w:right w:val="none" w:sz="0" w:space="0" w:color="auto"/>
      </w:divBdr>
    </w:div>
    <w:div w:id="20366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4943313541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o.de/regenwelt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anja.holst@aco.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3.jpeg"/><Relationship Id="rId1" Type="http://schemas.openxmlformats.org/officeDocument/2006/relationships/hyperlink" Target="https://www.pinterest.de/aco_group/" TargetMode="External"/><Relationship Id="rId6" Type="http://schemas.openxmlformats.org/officeDocument/2006/relationships/image" Target="media/image5.jpeg"/><Relationship Id="rId5" Type="http://schemas.openxmlformats.org/officeDocument/2006/relationships/hyperlink" Target="https://www.instagram.com/aco_gmbh/" TargetMode="External"/><Relationship Id="rId10" Type="http://schemas.openxmlformats.org/officeDocument/2006/relationships/image" Target="media/image7.jpeg"/><Relationship Id="rId4" Type="http://schemas.openxmlformats.org/officeDocument/2006/relationships/image" Target="media/image4.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DD36305749DF438436132E560B35AF" ma:contentTypeVersion="16" ma:contentTypeDescription="Ein neues Dokument erstellen." ma:contentTypeScope="" ma:versionID="f1482db232411e241a8e9afb6ad4ae91">
  <xsd:schema xmlns:xsd="http://www.w3.org/2001/XMLSchema" xmlns:xs="http://www.w3.org/2001/XMLSchema" xmlns:p="http://schemas.microsoft.com/office/2006/metadata/properties" xmlns:ns2="302c2ba9-0821-44b8-bce8-78036e4dc9b1" xmlns:ns3="c2a3673c-1a77-400d-9cd5-c0ea6828ea9c" targetNamespace="http://schemas.microsoft.com/office/2006/metadata/properties" ma:root="true" ma:fieldsID="4bdd8b423f73bb6a32555d03ec7ba31d" ns2:_="" ns3:_="">
    <xsd:import namespace="302c2ba9-0821-44b8-bce8-78036e4dc9b1"/>
    <xsd:import namespace="c2a3673c-1a77-400d-9cd5-c0ea6828ea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c2ba9-0821-44b8-bce8-78036e4d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da4b1dc-eab0-4e19-a590-38a703476e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3673c-1a77-400d-9cd5-c0ea6828ea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cd277-1a1b-4123-bd99-8e944b4dd903}" ma:internalName="TaxCatchAll" ma:showField="CatchAllData" ma:web="c2a3673c-1a77-400d-9cd5-c0ea6828ea9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2c2ba9-0821-44b8-bce8-78036e4dc9b1">
      <Terms xmlns="http://schemas.microsoft.com/office/infopath/2007/PartnerControls"/>
    </lcf76f155ced4ddcb4097134ff3c332f>
    <TaxCatchAll xmlns="c2a3673c-1a77-400d-9cd5-c0ea6828ea9c" xsi:nil="true"/>
  </documentManagement>
</p:properties>
</file>

<file path=customXml/itemProps1.xml><?xml version="1.0" encoding="utf-8"?>
<ds:datastoreItem xmlns:ds="http://schemas.openxmlformats.org/officeDocument/2006/customXml" ds:itemID="{90B5B7B5-BB6A-4E1F-893F-84EE3DC7EA5A}">
  <ds:schemaRefs>
    <ds:schemaRef ds:uri="http://schemas.microsoft.com/sharepoint/v3/contenttype/forms"/>
  </ds:schemaRefs>
</ds:datastoreItem>
</file>

<file path=customXml/itemProps2.xml><?xml version="1.0" encoding="utf-8"?>
<ds:datastoreItem xmlns:ds="http://schemas.openxmlformats.org/officeDocument/2006/customXml" ds:itemID="{50EE16C5-4DE0-49FB-BA31-1AE12108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c2ba9-0821-44b8-bce8-78036e4dc9b1"/>
    <ds:schemaRef ds:uri="c2a3673c-1a77-400d-9cd5-c0ea6828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74187-1780-416D-ADA2-933722BA7438}">
  <ds:schemaRefs>
    <ds:schemaRef ds:uri="http://schemas.microsoft.com/office/2006/metadata/properties"/>
    <ds:schemaRef ds:uri="http://schemas.microsoft.com/office/infopath/2007/PartnerControls"/>
    <ds:schemaRef ds:uri="302c2ba9-0821-44b8-bce8-78036e4dc9b1"/>
    <ds:schemaRef ds:uri="c2a3673c-1a77-400d-9cd5-c0ea6828ea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2686</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33</cp:revision>
  <dcterms:created xsi:type="dcterms:W3CDTF">2024-04-14T12:03:00Z</dcterms:created>
  <dcterms:modified xsi:type="dcterms:W3CDTF">2025-09-15T15:50:00Z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y fmtid="{D5CDD505-2E9C-101B-9397-08002B2CF9AE}" pid="9" name="ContentTypeId">
    <vt:lpwstr>0x0101008DDD36305749DF438436132E560B35AF</vt:lpwstr>
  </property>
  <property fmtid="{D5CDD505-2E9C-101B-9397-08002B2CF9AE}" pid="10" name="MediaServiceImageTags">
    <vt:lpwstr/>
  </property>
</Properties>
</file>