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64E7339D"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E722E3">
        <w:rPr>
          <w:rFonts w:ascii="Stone Sans II ITC Com Bk" w:hAnsi="Stone Sans II ITC Com Bk"/>
        </w:rPr>
        <w:t>04.03.2025</w:t>
      </w:r>
    </w:p>
    <w:p w14:paraId="553229C7" w14:textId="77777777" w:rsidR="00E722E3" w:rsidRDefault="00E722E3" w:rsidP="004D0869">
      <w:pPr>
        <w:jc w:val="right"/>
        <w:rPr>
          <w:rFonts w:ascii="Stone Sans II ITC Com Bk" w:hAnsi="Stone Sans II ITC Com Bk"/>
        </w:rPr>
      </w:pPr>
    </w:p>
    <w:p w14:paraId="136645CC" w14:textId="130179E8" w:rsidR="00D006C7" w:rsidRPr="00D006C7" w:rsidRDefault="00D006C7" w:rsidP="00D006C7">
      <w:pPr>
        <w:rPr>
          <w:rFonts w:ascii="Stone Sans II ITC Com Bk" w:hAnsi="Stone Sans II ITC Com Bk"/>
          <w:b/>
          <w:bCs/>
          <w:sz w:val="24"/>
          <w:szCs w:val="24"/>
        </w:rPr>
      </w:pPr>
      <w:r w:rsidRPr="00D006C7">
        <w:rPr>
          <w:rFonts w:ascii="Stone Sans II ITC Com Bk" w:hAnsi="Stone Sans II ITC Com Bk"/>
          <w:b/>
          <w:bCs/>
          <w:sz w:val="24"/>
          <w:szCs w:val="24"/>
        </w:rPr>
        <w:t xml:space="preserve">ACO ist offizieller Partner </w:t>
      </w:r>
      <w:r w:rsidR="009D7D9F" w:rsidRPr="009D7D9F">
        <w:rPr>
          <w:rFonts w:ascii="Stone Sans II ITC Com Bk" w:hAnsi="Stone Sans II ITC Com Bk"/>
          <w:b/>
          <w:bCs/>
          <w:sz w:val="24"/>
          <w:szCs w:val="24"/>
        </w:rPr>
        <w:t>der</w:t>
      </w:r>
      <w:r w:rsidR="006D76E8" w:rsidRPr="009D7D9F">
        <w:rPr>
          <w:rFonts w:ascii="Stone Sans II ITC Com Bk" w:hAnsi="Stone Sans II ITC Com Bk"/>
          <w:b/>
          <w:bCs/>
          <w:sz w:val="24"/>
          <w:szCs w:val="24"/>
        </w:rPr>
        <w:t xml:space="preserve"> UNESCO und WFEO</w:t>
      </w:r>
      <w:r w:rsidR="006D76E8">
        <w:rPr>
          <w:rFonts w:ascii="Stone Sans II ITC Com Bk" w:hAnsi="Stone Sans II ITC Com Bk"/>
          <w:sz w:val="40"/>
          <w:szCs w:val="28"/>
        </w:rPr>
        <w:t xml:space="preserve"> </w:t>
      </w:r>
    </w:p>
    <w:p w14:paraId="08714DE6" w14:textId="7D869411" w:rsidR="0082407B" w:rsidRPr="00270406" w:rsidRDefault="0082407B" w:rsidP="0082407B">
      <w:pPr>
        <w:rPr>
          <w:rFonts w:ascii="Stone Sans II ITC Com Bk" w:hAnsi="Stone Sans II ITC Com Bk"/>
          <w:i/>
          <w:iCs/>
          <w:sz w:val="24"/>
          <w:szCs w:val="24"/>
          <w:lang w:val="en-US"/>
        </w:rPr>
      </w:pPr>
      <w:r w:rsidRPr="00270406">
        <w:rPr>
          <w:rFonts w:ascii="Stone Sans II ITC Com Bk" w:hAnsi="Stone Sans II ITC Com Bk"/>
          <w:i/>
          <w:iCs/>
          <w:sz w:val="24"/>
          <w:szCs w:val="24"/>
          <w:lang w:val="en-US"/>
        </w:rPr>
        <w:t xml:space="preserve">Premiere des ACO Films zum </w:t>
      </w:r>
      <w:r w:rsidR="00270406" w:rsidRPr="00D006C7">
        <w:rPr>
          <w:rFonts w:ascii="Stone Sans II ITC Com Bk" w:hAnsi="Stone Sans II ITC Com Bk"/>
          <w:i/>
          <w:iCs/>
          <w:sz w:val="24"/>
          <w:szCs w:val="24"/>
          <w:lang w:val="en-US"/>
        </w:rPr>
        <w:t>World Engineering Day 2025</w:t>
      </w:r>
      <w:r w:rsidR="00270406" w:rsidRPr="00270406">
        <w:rPr>
          <w:rFonts w:ascii="Stone Sans II ITC Com Bk" w:hAnsi="Stone Sans II ITC Com Bk"/>
          <w:i/>
          <w:iCs/>
          <w:sz w:val="24"/>
          <w:szCs w:val="24"/>
          <w:lang w:val="en-US"/>
        </w:rPr>
        <w:t xml:space="preserve"> </w:t>
      </w:r>
    </w:p>
    <w:p w14:paraId="05CDD115" w14:textId="77777777" w:rsidR="004D0869" w:rsidRPr="00270406" w:rsidRDefault="004D0869" w:rsidP="00DA469A">
      <w:pPr>
        <w:rPr>
          <w:rFonts w:ascii="Stone Sans II ITC Com Bk" w:hAnsi="Stone Sans II ITC Com Bk"/>
          <w:lang w:val="en-US"/>
        </w:rPr>
      </w:pPr>
    </w:p>
    <w:p w14:paraId="3E00A3E9" w14:textId="0E2CCB65" w:rsidR="00BB0C59" w:rsidRPr="00B47F55" w:rsidRDefault="00BB0C59" w:rsidP="00BB0C59">
      <w:pPr>
        <w:rPr>
          <w:rFonts w:ascii="Stone Sans II ITC Com Bk" w:hAnsi="Stone Sans II ITC Com Bk"/>
        </w:rPr>
      </w:pPr>
      <w:r>
        <w:rPr>
          <w:rFonts w:ascii="Stone Sans II ITC Com Bk" w:hAnsi="Stone Sans II ITC Com Bk"/>
        </w:rPr>
        <w:t>Das weltweit agierende WaterTech</w:t>
      </w:r>
      <w:r w:rsidR="00770F06">
        <w:rPr>
          <w:rFonts w:ascii="Stone Sans II ITC Com Bk" w:hAnsi="Stone Sans II ITC Com Bk"/>
        </w:rPr>
        <w:t>-</w:t>
      </w:r>
      <w:r>
        <w:rPr>
          <w:rFonts w:ascii="Stone Sans II ITC Com Bk" w:hAnsi="Stone Sans II ITC Com Bk"/>
        </w:rPr>
        <w:t xml:space="preserve">Unternehmen ACO wurde von der UNESCO und der World Federation of Engineering Organisations (WFEO) offiziell als Partner </w:t>
      </w:r>
      <w:r w:rsidRPr="00B47F55">
        <w:rPr>
          <w:rFonts w:ascii="Stone Sans II ITC Com Bk" w:hAnsi="Stone Sans II ITC Com Bk"/>
        </w:rPr>
        <w:t xml:space="preserve">für den </w:t>
      </w:r>
      <w:r>
        <w:rPr>
          <w:rFonts w:ascii="Stone Sans II ITC Com Bk" w:hAnsi="Stone Sans II ITC Com Bk"/>
        </w:rPr>
        <w:t>„World Engineering Day</w:t>
      </w:r>
      <w:r w:rsidRPr="00B47F55">
        <w:rPr>
          <w:rFonts w:ascii="Stone Sans II ITC Com Bk" w:hAnsi="Stone Sans II ITC Com Bk"/>
        </w:rPr>
        <w:t xml:space="preserve"> </w:t>
      </w:r>
      <w:r>
        <w:rPr>
          <w:rFonts w:ascii="Stone Sans II ITC Com Bk" w:hAnsi="Stone Sans II ITC Com Bk"/>
        </w:rPr>
        <w:t>for Sustainable Development</w:t>
      </w:r>
      <w:r w:rsidRPr="00B47F55">
        <w:rPr>
          <w:rFonts w:ascii="Stone Sans II ITC Com Bk" w:hAnsi="Stone Sans II ITC Com Bk"/>
        </w:rPr>
        <w:t xml:space="preserve"> (WED) 2025</w:t>
      </w:r>
      <w:r>
        <w:rPr>
          <w:rFonts w:ascii="Stone Sans II ITC Com Bk" w:hAnsi="Stone Sans II ITC Com Bk"/>
        </w:rPr>
        <w:t xml:space="preserve">“ </w:t>
      </w:r>
      <w:r w:rsidRPr="00B47F55">
        <w:rPr>
          <w:rFonts w:ascii="Stone Sans II ITC Com Bk" w:hAnsi="Stone Sans II ITC Com Bk"/>
        </w:rPr>
        <w:t>ausgewählt</w:t>
      </w:r>
      <w:r>
        <w:rPr>
          <w:rFonts w:ascii="Stone Sans II ITC Com Bk" w:hAnsi="Stone Sans II ITC Com Bk"/>
        </w:rPr>
        <w:t xml:space="preserve">, der am 4. März weltweit zelebriert wird. Der World Engineering Day wurde im November </w:t>
      </w:r>
      <w:r w:rsidRPr="00D70F1C">
        <w:rPr>
          <w:rFonts w:ascii="Stone Sans II ITC Com Bk" w:hAnsi="Stone Sans II ITC Com Bk"/>
        </w:rPr>
        <w:t xml:space="preserve">2019 </w:t>
      </w:r>
      <w:r>
        <w:rPr>
          <w:rFonts w:ascii="Stone Sans II ITC Com Bk" w:hAnsi="Stone Sans II ITC Com Bk"/>
        </w:rPr>
        <w:t xml:space="preserve">von der UNESCO </w:t>
      </w:r>
      <w:r w:rsidRPr="00D70F1C">
        <w:rPr>
          <w:rFonts w:ascii="Stone Sans II ITC Com Bk" w:hAnsi="Stone Sans II ITC Com Bk"/>
        </w:rPr>
        <w:t>ausgerufen</w:t>
      </w:r>
      <w:r>
        <w:rPr>
          <w:rFonts w:ascii="Stone Sans II ITC Com Bk" w:hAnsi="Stone Sans II ITC Com Bk"/>
        </w:rPr>
        <w:t>.</w:t>
      </w:r>
      <w:r w:rsidRPr="00D70F1C">
        <w:rPr>
          <w:rFonts w:ascii="Stone Sans II ITC Com Bk" w:hAnsi="Stone Sans II ITC Com Bk"/>
        </w:rPr>
        <w:t xml:space="preserve"> </w:t>
      </w:r>
      <w:r>
        <w:rPr>
          <w:rFonts w:ascii="Stone Sans II ITC Com Bk" w:hAnsi="Stone Sans II ITC Com Bk"/>
        </w:rPr>
        <w:t>D</w:t>
      </w:r>
      <w:r w:rsidRPr="00D70F1C">
        <w:rPr>
          <w:rFonts w:ascii="Stone Sans II ITC Com Bk" w:hAnsi="Stone Sans II ITC Com Bk"/>
        </w:rPr>
        <w:t xml:space="preserve">ie erste offizielle Feier fand im Jahr 2020 statt. Der Tag soll die Rolle </w:t>
      </w:r>
      <w:r>
        <w:rPr>
          <w:rFonts w:ascii="Stone Sans II ITC Com Bk" w:hAnsi="Stone Sans II ITC Com Bk"/>
        </w:rPr>
        <w:t>des Ingenieurwesens</w:t>
      </w:r>
      <w:r w:rsidRPr="00D70F1C">
        <w:rPr>
          <w:rFonts w:ascii="Stone Sans II ITC Com Bk" w:hAnsi="Stone Sans II ITC Com Bk"/>
        </w:rPr>
        <w:t xml:space="preserve"> </w:t>
      </w:r>
      <w:r>
        <w:rPr>
          <w:rFonts w:ascii="Stone Sans II ITC Com Bk" w:hAnsi="Stone Sans II ITC Com Bk"/>
        </w:rPr>
        <w:t>in</w:t>
      </w:r>
      <w:r w:rsidRPr="00D70F1C">
        <w:rPr>
          <w:rFonts w:ascii="Stone Sans II ITC Com Bk" w:hAnsi="Stone Sans II ITC Com Bk"/>
        </w:rPr>
        <w:t xml:space="preserve"> der Förderung der nachhaltigen Entwicklung und der Erreichung der Ziele für nachhaltige Entwicklung (SDGs) der Vereinten Nationen hervorheben</w:t>
      </w:r>
      <w:r>
        <w:rPr>
          <w:rFonts w:ascii="Stone Sans II ITC Com Bk" w:hAnsi="Stone Sans II ITC Com Bk"/>
        </w:rPr>
        <w:t xml:space="preserve">. ACO agiert als Botschafter für das Ziel 6: Sauberes Wasser und Sanitärversorgung. </w:t>
      </w:r>
      <w:r>
        <w:rPr>
          <w:rFonts w:ascii="Stone Sans II ITC Com Bk" w:hAnsi="Stone Sans II ITC Com Bk"/>
        </w:rPr>
        <w:br/>
      </w:r>
      <w:r>
        <w:rPr>
          <w:rFonts w:ascii="Stone Sans II ITC Com Bk" w:hAnsi="Stone Sans II ITC Com Bk"/>
        </w:rPr>
        <w:br/>
        <w:t>In diesem Jahr 2025 wird der World Engineering Day am 4. März feierlich</w:t>
      </w:r>
      <w:r w:rsidRPr="00D70F1C">
        <w:rPr>
          <w:rFonts w:ascii="Stone Sans II ITC Com Bk" w:hAnsi="Stone Sans II ITC Com Bk"/>
        </w:rPr>
        <w:t xml:space="preserve"> </w:t>
      </w:r>
      <w:r w:rsidRPr="00B47F55">
        <w:rPr>
          <w:rFonts w:ascii="Stone Sans II ITC Com Bk" w:hAnsi="Stone Sans II ITC Com Bk"/>
        </w:rPr>
        <w:t>im UNESCO</w:t>
      </w:r>
      <w:r>
        <w:rPr>
          <w:rFonts w:ascii="Stone Sans II ITC Com Bk" w:hAnsi="Stone Sans II ITC Com Bk"/>
        </w:rPr>
        <w:t xml:space="preserve"> </w:t>
      </w:r>
      <w:r w:rsidRPr="00B47F55">
        <w:rPr>
          <w:rFonts w:ascii="Stone Sans II ITC Com Bk" w:hAnsi="Stone Sans II ITC Com Bk"/>
        </w:rPr>
        <w:t>H</w:t>
      </w:r>
      <w:r>
        <w:rPr>
          <w:rFonts w:ascii="Stone Sans II ITC Com Bk" w:hAnsi="Stone Sans II ITC Com Bk"/>
        </w:rPr>
        <w:t>eadquarter</w:t>
      </w:r>
      <w:r w:rsidRPr="00B47F55">
        <w:rPr>
          <w:rFonts w:ascii="Stone Sans II ITC Com Bk" w:hAnsi="Stone Sans II ITC Com Bk"/>
        </w:rPr>
        <w:t xml:space="preserve"> in Paris</w:t>
      </w:r>
      <w:r>
        <w:rPr>
          <w:rFonts w:ascii="Stone Sans II ITC Com Bk" w:hAnsi="Stone Sans II ITC Com Bk"/>
        </w:rPr>
        <w:t xml:space="preserve"> eröffnet. ACO wird als Gast neben weiteren Gästen aus Wirtschaft und Politik vor Ort sein. </w:t>
      </w:r>
    </w:p>
    <w:p w14:paraId="399CFCFC" w14:textId="42FD5E6B" w:rsidR="00BB0C59" w:rsidRPr="00C62F7E" w:rsidRDefault="00BB0C59" w:rsidP="00BB0C59">
      <w:pPr>
        <w:rPr>
          <w:rFonts w:ascii="Stone Sans II ITC Com Bk" w:hAnsi="Stone Sans II ITC Com Bk"/>
          <w:lang w:val="en-US"/>
        </w:rPr>
      </w:pPr>
      <w:r w:rsidRPr="00B47F55">
        <w:rPr>
          <w:rFonts w:ascii="Stone Sans II ITC Com Bk" w:hAnsi="Stone Sans II ITC Com Bk"/>
        </w:rPr>
        <w:t>Der Start in Paris markiert den Beginn einer einjährigen Kampagne mit Veranstaltungen, Filmen sowie Artikeln und Nachrichten, die die Errungenschaften von Ingenieuren und der Ingenieurwissenschaft weltweit hervorheben und Ingenieurwesen als Beruf fördern.</w:t>
      </w:r>
      <w:r>
        <w:rPr>
          <w:rFonts w:ascii="Stone Sans II ITC Com Bk" w:hAnsi="Stone Sans II ITC Com Bk"/>
        </w:rPr>
        <w:br/>
        <w:t xml:space="preserve">In diesem Rahmen wurde auch gemeinsam mit ACO ein Film gedreht, der am 4. März Premiere feiern wird. </w:t>
      </w:r>
    </w:p>
    <w:p w14:paraId="56A21322" w14:textId="77777777" w:rsidR="00BB0C59" w:rsidRPr="00B47F55" w:rsidRDefault="00BB0C59" w:rsidP="00BB0C59">
      <w:pPr>
        <w:rPr>
          <w:rFonts w:ascii="Stone Sans II ITC Com Bk" w:hAnsi="Stone Sans II ITC Com Bk"/>
          <w:lang w:val="en-US"/>
        </w:rPr>
      </w:pPr>
      <w:r w:rsidRPr="00FF564C">
        <w:rPr>
          <w:rFonts w:ascii="Stone Sans II ITC Com Bk" w:hAnsi="Stone Sans II ITC Com Bk"/>
          <w:lang w:val="en-US"/>
        </w:rPr>
        <w:t>Das Motto der einjährigen Kampagne</w:t>
      </w:r>
      <w:r>
        <w:rPr>
          <w:rFonts w:ascii="Stone Sans II ITC Com Bk" w:hAnsi="Stone Sans II ITC Com Bk"/>
          <w:lang w:val="en-US"/>
        </w:rPr>
        <w:t xml:space="preserve"> zum World Engineering Day:</w:t>
      </w:r>
      <w:r w:rsidRPr="00FF564C">
        <w:rPr>
          <w:rFonts w:ascii="Stone Sans II ITC Com Bk" w:hAnsi="Stone Sans II ITC Com Bk"/>
          <w:lang w:val="en-US"/>
        </w:rPr>
        <w:br/>
      </w:r>
      <w:r w:rsidRPr="00FF564C">
        <w:rPr>
          <w:rFonts w:ascii="Stone Sans II ITC Com Bk" w:hAnsi="Stone Sans II ITC Com Bk"/>
          <w:b/>
          <w:bCs/>
          <w:lang w:val="en-US"/>
        </w:rPr>
        <w:t>Shaping our sustainable future through engineering</w:t>
      </w:r>
    </w:p>
    <w:p w14:paraId="22C4D30C" w14:textId="77777777" w:rsidR="00BB0C59" w:rsidRDefault="00BB0C59" w:rsidP="00BB0C59">
      <w:pPr>
        <w:rPr>
          <w:rFonts w:ascii="Stone Sans II ITC Com Bk" w:hAnsi="Stone Sans II ITC Com Bk"/>
          <w:lang w:val="en-US"/>
        </w:rPr>
      </w:pPr>
    </w:p>
    <w:p w14:paraId="73E14913" w14:textId="77777777" w:rsidR="00BB0C59" w:rsidRDefault="00BB0C59" w:rsidP="00BB0C59">
      <w:pPr>
        <w:rPr>
          <w:rFonts w:ascii="Stone Sans II ITC Com Bk" w:hAnsi="Stone Sans II ITC Com Bk"/>
          <w:lang w:val="en-US"/>
        </w:rPr>
      </w:pPr>
    </w:p>
    <w:p w14:paraId="24BD5650" w14:textId="77777777" w:rsidR="00BB0C59" w:rsidRDefault="00BB0C59" w:rsidP="00BB0C59">
      <w:pPr>
        <w:rPr>
          <w:rFonts w:ascii="Stone Sans II ITC Com Bk" w:hAnsi="Stone Sans II ITC Com Bk"/>
          <w:lang w:val="en-US"/>
        </w:rPr>
      </w:pPr>
    </w:p>
    <w:p w14:paraId="0EA51102" w14:textId="77777777" w:rsidR="00BB0C59" w:rsidRPr="00B47F55" w:rsidRDefault="00BB0C59" w:rsidP="00BB0C59">
      <w:pPr>
        <w:rPr>
          <w:rFonts w:ascii="Stone Sans II ITC Com Bk" w:hAnsi="Stone Sans II ITC Com Bk"/>
        </w:rPr>
      </w:pPr>
      <w:r w:rsidRPr="00B47F55">
        <w:rPr>
          <w:rFonts w:ascii="Stone Sans II ITC Com Bk" w:hAnsi="Stone Sans II ITC Com Bk"/>
        </w:rPr>
        <w:t xml:space="preserve">Als offizieller Partner wird ACOs Fachwissen und Expertise ein integraler Bestandteil der 12-monatigen Kampagne sein, die eine Plattform für Regierungen, Organisationen, politische </w:t>
      </w:r>
      <w:r w:rsidRPr="00B47F55">
        <w:rPr>
          <w:rFonts w:ascii="Stone Sans II ITC Com Bk" w:hAnsi="Stone Sans II ITC Com Bk"/>
        </w:rPr>
        <w:lastRenderedPageBreak/>
        <w:t xml:space="preserve">Entscheidungsträger, </w:t>
      </w:r>
      <w:r>
        <w:rPr>
          <w:rFonts w:ascii="Stone Sans II ITC Com Bk" w:hAnsi="Stone Sans II ITC Com Bk"/>
        </w:rPr>
        <w:t>Lehrkräfte/Dozenten</w:t>
      </w:r>
      <w:r w:rsidRPr="00B47F55">
        <w:rPr>
          <w:rFonts w:ascii="Stone Sans II ITC Com Bk" w:hAnsi="Stone Sans II ITC Com Bk"/>
        </w:rPr>
        <w:t xml:space="preserve"> und Führungskräfte im öffentlichen und privaten Sektor bietet, um das Bewusstsein für die Bedeutung des Ingenieurwesens zu schärfen.</w:t>
      </w:r>
    </w:p>
    <w:p w14:paraId="6D8A3A50" w14:textId="77777777" w:rsidR="00BB0C59" w:rsidRPr="00B47F55" w:rsidRDefault="00BB0C59" w:rsidP="00BB0C59">
      <w:pPr>
        <w:rPr>
          <w:rFonts w:ascii="Stone Sans II ITC Com Bk" w:hAnsi="Stone Sans II ITC Com Bk"/>
        </w:rPr>
      </w:pPr>
      <w:r w:rsidRPr="00B47F55">
        <w:rPr>
          <w:rFonts w:ascii="Stone Sans II ITC Com Bk" w:hAnsi="Stone Sans II ITC Com Bk"/>
        </w:rPr>
        <w:t>Die WED-Kampagne</w:t>
      </w:r>
      <w:r>
        <w:rPr>
          <w:rFonts w:ascii="Stone Sans II ITC Com Bk" w:hAnsi="Stone Sans II ITC Com Bk"/>
        </w:rPr>
        <w:t xml:space="preserve"> wird</w:t>
      </w:r>
      <w:r w:rsidRPr="00B47F55">
        <w:rPr>
          <w:rFonts w:ascii="Stone Sans II ITC Com Bk" w:hAnsi="Stone Sans II ITC Com Bk"/>
        </w:rPr>
        <w:t xml:space="preserve"> schätzungsweise weltweit mehr als 100 Millionen Mens</w:t>
      </w:r>
      <w:r>
        <w:rPr>
          <w:rFonts w:ascii="Stone Sans II ITC Com Bk" w:hAnsi="Stone Sans II ITC Com Bk"/>
        </w:rPr>
        <w:t>chen erreichen.</w:t>
      </w:r>
    </w:p>
    <w:p w14:paraId="6AEBFEEE" w14:textId="77777777" w:rsidR="00BB0C59" w:rsidRPr="00B47F55" w:rsidRDefault="00BB0C59" w:rsidP="00BB0C59">
      <w:pPr>
        <w:rPr>
          <w:rFonts w:ascii="Stone Sans II ITC Com Bk" w:hAnsi="Stone Sans II ITC Com Bk"/>
        </w:rPr>
      </w:pPr>
      <w:r w:rsidRPr="00B47F55">
        <w:rPr>
          <w:rFonts w:ascii="Stone Sans II ITC Com Bk" w:hAnsi="Stone Sans II ITC Com Bk"/>
        </w:rPr>
        <w:t xml:space="preserve">Hans-Julius und Iver Ahlmann, </w:t>
      </w:r>
      <w:r>
        <w:rPr>
          <w:rFonts w:ascii="Stone Sans II ITC Com Bk" w:hAnsi="Stone Sans II ITC Com Bk"/>
        </w:rPr>
        <w:t>Geschäftsführende Gesellschafter</w:t>
      </w:r>
      <w:r w:rsidRPr="00B47F55">
        <w:rPr>
          <w:rFonts w:ascii="Stone Sans II ITC Com Bk" w:hAnsi="Stone Sans II ITC Com Bk"/>
        </w:rPr>
        <w:t xml:space="preserve"> der ACO Gruppe: </w:t>
      </w:r>
      <w:r w:rsidRPr="00B47F55">
        <w:rPr>
          <w:rFonts w:ascii="Stone Sans II ITC Com Bk" w:hAnsi="Stone Sans II ITC Com Bk"/>
          <w:i/>
          <w:iCs/>
        </w:rPr>
        <w:t>„Technologie wird einen entscheidenden Beitrag zur Lösung der Klimakrise leisten. Wir sind Innovationsführer im Bereich WaterTech, und das treibt uns an.“</w:t>
      </w:r>
    </w:p>
    <w:p w14:paraId="7A9FD1A4" w14:textId="77777777" w:rsidR="00BB0C59" w:rsidRPr="00E06CF5" w:rsidRDefault="00BB0C59" w:rsidP="00BB0C59">
      <w:pPr>
        <w:rPr>
          <w:rFonts w:ascii="Stone Sans II ITC Com Bk" w:hAnsi="Stone Sans II ITC Com Bk"/>
        </w:rPr>
      </w:pPr>
      <w:r w:rsidRPr="00B47F55">
        <w:rPr>
          <w:rFonts w:ascii="Stone Sans II ITC Com Bk" w:hAnsi="Stone Sans II ITC Com Bk"/>
        </w:rPr>
        <w:t xml:space="preserve">Zur Bedeutung des WED sagt Jacques de Mereuil, </w:t>
      </w:r>
      <w:r>
        <w:rPr>
          <w:rFonts w:ascii="Stone Sans II ITC Com Bk" w:hAnsi="Stone Sans II ITC Com Bk"/>
        </w:rPr>
        <w:t>Executive D</w:t>
      </w:r>
      <w:r w:rsidRPr="00B47F55">
        <w:rPr>
          <w:rFonts w:ascii="Stone Sans II ITC Com Bk" w:hAnsi="Stone Sans II ITC Com Bk"/>
        </w:rPr>
        <w:t>ire</w:t>
      </w:r>
      <w:r>
        <w:rPr>
          <w:rFonts w:ascii="Stone Sans II ITC Com Bk" w:hAnsi="Stone Sans II ITC Com Bk"/>
        </w:rPr>
        <w:t>c</w:t>
      </w:r>
      <w:r w:rsidRPr="00B47F55">
        <w:rPr>
          <w:rFonts w:ascii="Stone Sans II ITC Com Bk" w:hAnsi="Stone Sans II ITC Com Bk"/>
        </w:rPr>
        <w:t xml:space="preserve">tor der WFEO: </w:t>
      </w:r>
      <w:r>
        <w:rPr>
          <w:rFonts w:ascii="Stone Sans II ITC Com Bk" w:hAnsi="Stone Sans II ITC Com Bk"/>
        </w:rPr>
        <w:br/>
      </w:r>
      <w:r w:rsidRPr="00B47F55">
        <w:rPr>
          <w:rFonts w:ascii="Stone Sans II ITC Com Bk" w:hAnsi="Stone Sans II ITC Com Bk"/>
          <w:i/>
          <w:iCs/>
        </w:rPr>
        <w:t xml:space="preserve">„Der </w:t>
      </w:r>
      <w:r w:rsidRPr="00FF564C">
        <w:rPr>
          <w:rFonts w:ascii="Stone Sans II ITC Com Bk" w:hAnsi="Stone Sans II ITC Com Bk"/>
          <w:i/>
          <w:iCs/>
        </w:rPr>
        <w:t>World Engineering Day</w:t>
      </w:r>
      <w:r w:rsidRPr="00B47F55">
        <w:rPr>
          <w:rFonts w:ascii="Stone Sans II ITC Com Bk" w:hAnsi="Stone Sans II ITC Com Bk"/>
          <w:i/>
          <w:iCs/>
        </w:rPr>
        <w:t xml:space="preserve"> 2025 stellt das Ingenieurwesen ins globale Rampenlicht, zeigt, wie Ingenieure die Führung bei der Erreichung der Nachhaltigkeitsziele der Vereinten Nationen übernehmen, und inspiriert die nächste Generation, mehr über die Möglichkeiten einer Karriere im Ingenieurwesen zu erfahren.“</w:t>
      </w:r>
    </w:p>
    <w:p w14:paraId="59BF440D" w14:textId="62BD5DBE" w:rsidR="00661C87" w:rsidRPr="00661C87" w:rsidRDefault="00661C87" w:rsidP="00DA469A">
      <w:pPr>
        <w:rPr>
          <w:rFonts w:ascii="Stone Sans II ITC Com Bk" w:hAnsi="Stone Sans II ITC Com Bk"/>
          <w:lang w:val="en-US"/>
        </w:rPr>
      </w:pPr>
      <w:r w:rsidRPr="00661C87">
        <w:rPr>
          <w:rFonts w:ascii="Stone Sans II ITC Com Bk" w:hAnsi="Stone Sans II ITC Com Bk"/>
          <w:lang w:val="en-US"/>
        </w:rPr>
        <w:t xml:space="preserve">ACO Partnerseite der UNESCO: </w:t>
      </w:r>
      <w:hyperlink r:id="rId11" w:history="1">
        <w:r w:rsidRPr="00661C87">
          <w:rPr>
            <w:rStyle w:val="Hyperlink"/>
            <w:rFonts w:ascii="Stone Sans II ITC Com Bk" w:hAnsi="Stone Sans II ITC Com Bk"/>
            <w:lang w:val="en-US"/>
          </w:rPr>
          <w:t>ACO | World Engineering Day</w:t>
        </w:r>
      </w:hyperlink>
    </w:p>
    <w:p w14:paraId="0D35D073" w14:textId="77777777" w:rsidR="00661C87" w:rsidRDefault="00661C87" w:rsidP="00661C87">
      <w:pPr>
        <w:rPr>
          <w:rFonts w:ascii="Stone Sans II ITC Com Bk" w:hAnsi="Stone Sans II ITC Com Bk"/>
        </w:rPr>
      </w:pPr>
      <w:r>
        <w:rPr>
          <w:rFonts w:ascii="Stone Sans II ITC Com Bk" w:hAnsi="Stone Sans II ITC Com Bk"/>
        </w:rPr>
        <w:t xml:space="preserve">Mehr erfahren: </w:t>
      </w:r>
      <w:hyperlink r:id="rId12" w:history="1">
        <w:r w:rsidRPr="006D02CC">
          <w:rPr>
            <w:rStyle w:val="Hyperlink"/>
            <w:rFonts w:ascii="Stone Sans II ITC Com Bk" w:hAnsi="Stone Sans II ITC Com Bk"/>
          </w:rPr>
          <w:t>https://www.aco.de/unesco-word-engineering-day#</w:t>
        </w:r>
      </w:hyperlink>
    </w:p>
    <w:p w14:paraId="353110D9" w14:textId="31E5C9BD" w:rsidR="00FA421B" w:rsidRPr="00F77550" w:rsidRDefault="00FA421B" w:rsidP="00DA469A">
      <w:pPr>
        <w:rPr>
          <w:rFonts w:ascii="Stone Sans II ITC Com Bk" w:hAnsi="Stone Sans II ITC Com Bk"/>
          <w:lang w:val="en-US"/>
        </w:rPr>
      </w:pPr>
      <w:r w:rsidRPr="00F77550">
        <w:rPr>
          <w:rFonts w:ascii="Stone Sans II ITC Com Bk" w:hAnsi="Stone Sans II ITC Com Bk"/>
          <w:lang w:val="en-US"/>
        </w:rPr>
        <w:t>Film</w:t>
      </w:r>
      <w:r w:rsidR="006D19E4">
        <w:rPr>
          <w:rFonts w:ascii="Stone Sans II ITC Com Bk" w:hAnsi="Stone Sans II ITC Com Bk"/>
          <w:lang w:val="en-US"/>
        </w:rPr>
        <w:t xml:space="preserve"> zur Partnerschaft</w:t>
      </w:r>
      <w:r w:rsidR="00F77550" w:rsidRPr="00F77550">
        <w:rPr>
          <w:rFonts w:ascii="Stone Sans II ITC Com Bk" w:hAnsi="Stone Sans II ITC Com Bk"/>
          <w:lang w:val="en-US"/>
        </w:rPr>
        <w:t xml:space="preserve">: </w:t>
      </w:r>
      <w:hyperlink r:id="rId13" w:history="1">
        <w:r w:rsidR="00F77550" w:rsidRPr="00F77550">
          <w:rPr>
            <w:rStyle w:val="Hyperlink"/>
            <w:rFonts w:ascii="Stone Sans II ITC Com Bk" w:hAnsi="Stone Sans II ITC Com Bk"/>
            <w:lang w:val="en-US"/>
          </w:rPr>
          <w:t>ACO. we care for water | ACO is official partner of World Engineering Day - YouTube</w:t>
        </w:r>
      </w:hyperlink>
    </w:p>
    <w:p w14:paraId="5241C405" w14:textId="77777777" w:rsidR="005327EC" w:rsidRDefault="005327EC" w:rsidP="005327EC">
      <w:pPr>
        <w:rPr>
          <w:rFonts w:ascii="Stone Sans II ITC Com Bk" w:hAnsi="Stone Sans II ITC Com Bk"/>
          <w:lang w:val="en-US"/>
        </w:rPr>
      </w:pPr>
    </w:p>
    <w:p w14:paraId="43A45D1D" w14:textId="41233520" w:rsidR="00786254" w:rsidRPr="005327EC" w:rsidRDefault="005327EC" w:rsidP="005327EC">
      <w:pPr>
        <w:rPr>
          <w:rFonts w:ascii="Stone Sans II ITC Com Bk" w:hAnsi="Stone Sans II ITC Com Bk"/>
        </w:rPr>
      </w:pPr>
      <w:r w:rsidRPr="005327EC">
        <w:rPr>
          <w:rFonts w:ascii="Stone Sans II ITC Com Bk" w:hAnsi="Stone Sans II ITC Com Bk"/>
        </w:rPr>
        <w:t xml:space="preserve">Ca. </w:t>
      </w:r>
      <w:r>
        <w:rPr>
          <w:rFonts w:ascii="Stone Sans II ITC Com Bk" w:hAnsi="Stone Sans II ITC Com Bk"/>
        </w:rPr>
        <w:t xml:space="preserve">2.504 </w:t>
      </w:r>
      <w:r w:rsidR="00786254" w:rsidRPr="005327EC">
        <w:rPr>
          <w:rFonts w:ascii="Stone Sans II ITC Com Bk" w:hAnsi="Stone Sans II ITC Com Bk"/>
        </w:rPr>
        <w:t>Zeichen</w:t>
      </w:r>
    </w:p>
    <w:p w14:paraId="3AC7FAD9" w14:textId="185B0087" w:rsidR="00BB0C59" w:rsidRDefault="00DB71FB" w:rsidP="00DA469A">
      <w:pPr>
        <w:rPr>
          <w:rFonts w:ascii="Stone Sans II ITC Com Bk" w:hAnsi="Stone Sans II ITC Com Bk"/>
        </w:rPr>
      </w:pPr>
      <w:r>
        <w:rPr>
          <w:rFonts w:ascii="Stone Sans II ITC Com Bk" w:hAnsi="Stone Sans II ITC Com Bk"/>
        </w:rPr>
        <w:t>Bildmaterial – Quelle ACO:</w:t>
      </w:r>
    </w:p>
    <w:p w14:paraId="3CCEA7E7" w14:textId="188BE209" w:rsidR="00DB71FB" w:rsidRDefault="00DB71FB" w:rsidP="00DA469A">
      <w:pPr>
        <w:rPr>
          <w:rFonts w:ascii="Stone Sans II ITC Com Bk" w:hAnsi="Stone Sans II ITC Com Bk"/>
        </w:rPr>
      </w:pPr>
      <w:r>
        <w:rPr>
          <w:rFonts w:ascii="Stone Sans II ITC Com Bk" w:hAnsi="Stone Sans II ITC Com Bk"/>
          <w:noProof/>
          <w:color w:val="000000" w:themeColor="text1"/>
          <w:lang w:val="en-US"/>
        </w:rPr>
        <w:drawing>
          <wp:inline distT="0" distB="0" distL="0" distR="0" wp14:anchorId="496B3103" wp14:editId="7D941DBE">
            <wp:extent cx="2141320" cy="3009900"/>
            <wp:effectExtent l="0" t="0" r="0" b="0"/>
            <wp:docPr id="278887630" name="Grafik 1" descr="Ein Bild, das Text, Screenshot, Grafikdesig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87630" name="Grafik 1" descr="Ein Bild, das Text, Screenshot, Grafikdesign, Logo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100" cy="3034892"/>
                    </a:xfrm>
                    <a:prstGeom prst="rect">
                      <a:avLst/>
                    </a:prstGeom>
                    <a:noFill/>
                    <a:ln>
                      <a:noFill/>
                    </a:ln>
                  </pic:spPr>
                </pic:pic>
              </a:graphicData>
            </a:graphic>
          </wp:inline>
        </w:drawing>
      </w:r>
    </w:p>
    <w:p w14:paraId="23F63313" w14:textId="46274D8A" w:rsidR="00A723B5" w:rsidRDefault="00A723B5" w:rsidP="00DA469A">
      <w:pPr>
        <w:rPr>
          <w:rFonts w:ascii="Stone Sans II ITC Com Bk" w:hAnsi="Stone Sans II ITC Com Bk"/>
        </w:rPr>
      </w:pPr>
      <w:r>
        <w:rPr>
          <w:rFonts w:ascii="Stone Sans II ITC Com Bk" w:hAnsi="Stone Sans II ITC Com Bk"/>
        </w:rPr>
        <w:t xml:space="preserve">BU: ACO ist </w:t>
      </w:r>
      <w:r w:rsidR="00B75425">
        <w:rPr>
          <w:rFonts w:ascii="Stone Sans II ITC Com Bk" w:hAnsi="Stone Sans II ITC Com Bk"/>
        </w:rPr>
        <w:t>Botschafter für das UN-Nachhaltigkeitsziel 6 – sauberes Wasser und Sanitäranlagen</w:t>
      </w:r>
    </w:p>
    <w:p w14:paraId="4CDD49EC" w14:textId="77777777" w:rsidR="004D0869" w:rsidRDefault="004D0869"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lastRenderedPageBreak/>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5"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6"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E12D" w14:textId="77777777" w:rsidR="002E6836" w:rsidRDefault="002E6836" w:rsidP="004D0869">
      <w:pPr>
        <w:spacing w:after="0" w:line="240" w:lineRule="auto"/>
      </w:pPr>
      <w:r>
        <w:separator/>
      </w:r>
    </w:p>
  </w:endnote>
  <w:endnote w:type="continuationSeparator" w:id="0">
    <w:p w14:paraId="577B7213" w14:textId="77777777" w:rsidR="002E6836" w:rsidRDefault="002E6836"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A310" w14:textId="77777777" w:rsidR="002E6836" w:rsidRDefault="002E6836" w:rsidP="004D0869">
      <w:pPr>
        <w:spacing w:after="0" w:line="240" w:lineRule="auto"/>
      </w:pPr>
      <w:r>
        <w:separator/>
      </w:r>
    </w:p>
  </w:footnote>
  <w:footnote w:type="continuationSeparator" w:id="0">
    <w:p w14:paraId="2345CD1A" w14:textId="77777777" w:rsidR="002E6836" w:rsidRDefault="002E6836"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31D55"/>
    <w:multiLevelType w:val="hybridMultilevel"/>
    <w:tmpl w:val="2306F9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2"/>
  </w:num>
  <w:num w:numId="2" w16cid:durableId="796752753">
    <w:abstractNumId w:val="3"/>
  </w:num>
  <w:num w:numId="3" w16cid:durableId="891385013">
    <w:abstractNumId w:val="0"/>
  </w:num>
  <w:num w:numId="4" w16cid:durableId="17669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26A62"/>
    <w:rsid w:val="000408D8"/>
    <w:rsid w:val="000F232F"/>
    <w:rsid w:val="0010031F"/>
    <w:rsid w:val="00127A97"/>
    <w:rsid w:val="001C2FCC"/>
    <w:rsid w:val="00270406"/>
    <w:rsid w:val="002E6836"/>
    <w:rsid w:val="004D0869"/>
    <w:rsid w:val="005327EC"/>
    <w:rsid w:val="00661C87"/>
    <w:rsid w:val="006A7D65"/>
    <w:rsid w:val="006D19E4"/>
    <w:rsid w:val="006D76E8"/>
    <w:rsid w:val="00770F06"/>
    <w:rsid w:val="00786254"/>
    <w:rsid w:val="00787734"/>
    <w:rsid w:val="0082407B"/>
    <w:rsid w:val="00854585"/>
    <w:rsid w:val="009D7D9F"/>
    <w:rsid w:val="00A723B5"/>
    <w:rsid w:val="00AE3E41"/>
    <w:rsid w:val="00B75425"/>
    <w:rsid w:val="00BB0C59"/>
    <w:rsid w:val="00BD786C"/>
    <w:rsid w:val="00D006C7"/>
    <w:rsid w:val="00D130A1"/>
    <w:rsid w:val="00D54F1A"/>
    <w:rsid w:val="00DA469A"/>
    <w:rsid w:val="00DB71FB"/>
    <w:rsid w:val="00E722E3"/>
    <w:rsid w:val="00F77550"/>
    <w:rsid w:val="00F90722"/>
    <w:rsid w:val="00FA421B"/>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BesuchterLink">
    <w:name w:val="FollowedHyperlink"/>
    <w:basedOn w:val="Absatz-Standardschriftart"/>
    <w:uiPriority w:val="99"/>
    <w:semiHidden/>
    <w:unhideWhenUsed/>
    <w:rsid w:val="00BB0C59"/>
    <w:rPr>
      <w:color w:val="954F72" w:themeColor="followedHyperlink"/>
      <w:u w:val="single"/>
    </w:rPr>
  </w:style>
  <w:style w:type="character" w:styleId="NichtaufgelsteErwhnung">
    <w:name w:val="Unresolved Mention"/>
    <w:basedOn w:val="Absatz-Standardschriftart"/>
    <w:uiPriority w:val="99"/>
    <w:semiHidden/>
    <w:unhideWhenUsed/>
    <w:rsid w:val="00BB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0354">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 w:id="21228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Lyjd_MjBP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o.de/unesco-word-engineering-da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anja.holst@ac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engineeringday.net/partner-stories/aco/" TargetMode="External"/><Relationship Id="rId5" Type="http://schemas.openxmlformats.org/officeDocument/2006/relationships/styles" Target="styles.xml"/><Relationship Id="rId15" Type="http://schemas.openxmlformats.org/officeDocument/2006/relationships/hyperlink" Target="tel:+49433135417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3.jpeg"/><Relationship Id="rId1" Type="http://schemas.openxmlformats.org/officeDocument/2006/relationships/hyperlink" Target="https://www.pinterest.de/aco_group/" TargetMode="External"/><Relationship Id="rId6" Type="http://schemas.openxmlformats.org/officeDocument/2006/relationships/image" Target="media/image5.jpeg"/><Relationship Id="rId5" Type="http://schemas.openxmlformats.org/officeDocument/2006/relationships/hyperlink" Target="https://www.instagram.com/aco_gmbh/" TargetMode="External"/><Relationship Id="rId10" Type="http://schemas.openxmlformats.org/officeDocument/2006/relationships/image" Target="media/image7.jpeg"/><Relationship Id="rId4" Type="http://schemas.openxmlformats.org/officeDocument/2006/relationships/image" Target="media/image4.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5" ma:contentTypeDescription="Ein neues Dokument erstellen." ma:contentTypeScope="" ma:versionID="5f630eedce62d7cb784b453d6e7d59ed">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8a3fc613598ef5de11aa6680e9b0bfb1"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2c2ba9-0821-44b8-bce8-78036e4dc9b1">
      <Terms xmlns="http://schemas.microsoft.com/office/infopath/2007/PartnerControls"/>
    </lcf76f155ced4ddcb4097134ff3c332f>
    <TaxCatchAll xmlns="c2a3673c-1a77-400d-9cd5-c0ea6828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32BCF-08EB-4AC6-AF72-4EEEB9828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66C5A-7DC8-4358-9E3E-23E2F708B550}">
  <ds:schemaRefs>
    <ds:schemaRef ds:uri="http://schemas.microsoft.com/office/2006/metadata/properties"/>
    <ds:schemaRef ds:uri="http://schemas.microsoft.com/office/infopath/2007/PartnerControls"/>
    <ds:schemaRef ds:uri="302c2ba9-0821-44b8-bce8-78036e4dc9b1"/>
    <ds:schemaRef ds:uri="c2a3673c-1a77-400d-9cd5-c0ea6828ea9c"/>
  </ds:schemaRefs>
</ds:datastoreItem>
</file>

<file path=customXml/itemProps3.xml><?xml version="1.0" encoding="utf-8"?>
<ds:datastoreItem xmlns:ds="http://schemas.openxmlformats.org/officeDocument/2006/customXml" ds:itemID="{5E8328AE-3441-4D22-A015-835488AC2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3483</Characters>
  <Application>Microsoft Office Word</Application>
  <DocSecurity>0</DocSecurity>
  <Lines>29</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20</cp:revision>
  <dcterms:created xsi:type="dcterms:W3CDTF">2025-03-03T14:11:00Z</dcterms:created>
  <dcterms:modified xsi:type="dcterms:W3CDTF">2025-03-03T14:45:00Z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y fmtid="{D5CDD505-2E9C-101B-9397-08002B2CF9AE}" pid="9" name="ContentTypeId">
    <vt:lpwstr>0x0101008DDD36305749DF438436132E560B35AF</vt:lpwstr>
  </property>
</Properties>
</file>